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附表：</w:t>
      </w:r>
    </w:p>
    <w:p>
      <w:pPr>
        <w:jc w:val="center"/>
        <w:rPr>
          <w:rFonts w:hint="eastAsia" w:ascii="仿宋_GB2312" w:eastAsia="仿宋_GB2312"/>
          <w:sz w:val="28"/>
          <w:szCs w:val="28"/>
          <w:lang w:eastAsia="zh-CN"/>
        </w:rPr>
      </w:pPr>
      <w:r>
        <w:rPr>
          <w:rFonts w:hint="eastAsia" w:ascii="仿宋_GB2312" w:eastAsia="仿宋_GB2312"/>
          <w:sz w:val="28"/>
          <w:szCs w:val="28"/>
        </w:rPr>
        <w:t>国家重点研发计划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2019</w:t>
      </w:r>
      <w:bookmarkStart w:id="0" w:name="_GoBack"/>
      <w:bookmarkEnd w:id="0"/>
      <w:r>
        <w:rPr>
          <w:rFonts w:hint="eastAsia" w:ascii="仿宋_GB2312" w:eastAsia="仿宋_GB2312"/>
          <w:sz w:val="28"/>
          <w:szCs w:val="28"/>
          <w:lang w:val="en-US" w:eastAsia="zh-CN"/>
        </w:rPr>
        <w:t>年度拟牵头申报</w:t>
      </w:r>
      <w:r>
        <w:rPr>
          <w:rFonts w:hint="eastAsia" w:ascii="仿宋_GB2312" w:eastAsia="仿宋_GB2312"/>
          <w:sz w:val="28"/>
          <w:szCs w:val="28"/>
          <w:lang w:eastAsia="zh-CN"/>
        </w:rPr>
        <w:t>项目清单</w:t>
      </w:r>
    </w:p>
    <w:p>
      <w:pPr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单位名称：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XX</w:t>
      </w:r>
      <w:r>
        <w:rPr>
          <w:rFonts w:hint="eastAsia" w:ascii="仿宋_GB2312" w:eastAsia="仿宋_GB2312"/>
          <w:sz w:val="28"/>
          <w:szCs w:val="28"/>
        </w:rPr>
        <w:t>学院</w:t>
      </w:r>
    </w:p>
    <w:tbl>
      <w:tblPr>
        <w:tblStyle w:val="7"/>
        <w:tblpPr w:leftFromText="180" w:rightFromText="180" w:vertAnchor="text" w:horzAnchor="page" w:tblpX="2368" w:tblpY="189"/>
        <w:tblOverlap w:val="never"/>
        <w:tblW w:w="1236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9"/>
        <w:gridCol w:w="1769"/>
        <w:gridCol w:w="4345"/>
        <w:gridCol w:w="1226"/>
        <w:gridCol w:w="1800"/>
        <w:gridCol w:w="24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80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序号</w:t>
            </w:r>
          </w:p>
        </w:tc>
        <w:tc>
          <w:tcPr>
            <w:tcW w:w="176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专项名称</w:t>
            </w:r>
          </w:p>
        </w:tc>
        <w:tc>
          <w:tcPr>
            <w:tcW w:w="434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指南二级标题</w:t>
            </w:r>
          </w:p>
        </w:tc>
        <w:tc>
          <w:tcPr>
            <w:tcW w:w="122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负责人</w:t>
            </w: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联系方式</w:t>
            </w:r>
          </w:p>
        </w:tc>
        <w:tc>
          <w:tcPr>
            <w:tcW w:w="241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合作单位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809" w:type="dxa"/>
            <w:vAlign w:val="center"/>
          </w:tcPr>
          <w:p>
            <w:pPr>
              <w:jc w:val="center"/>
            </w:pPr>
          </w:p>
        </w:tc>
        <w:tc>
          <w:tcPr>
            <w:tcW w:w="1769" w:type="dxa"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</w:p>
        </w:tc>
        <w:tc>
          <w:tcPr>
            <w:tcW w:w="4345" w:type="dxa"/>
            <w:vAlign w:val="center"/>
          </w:tcPr>
          <w:p>
            <w:pPr>
              <w:jc w:val="center"/>
            </w:pPr>
          </w:p>
        </w:tc>
        <w:tc>
          <w:tcPr>
            <w:tcW w:w="1226" w:type="dxa"/>
            <w:vAlign w:val="center"/>
          </w:tcPr>
          <w:p>
            <w:pPr>
              <w:jc w:val="center"/>
            </w:pPr>
          </w:p>
        </w:tc>
        <w:tc>
          <w:tcPr>
            <w:tcW w:w="1800" w:type="dxa"/>
            <w:vAlign w:val="center"/>
          </w:tcPr>
          <w:p>
            <w:pPr>
              <w:jc w:val="center"/>
            </w:pPr>
          </w:p>
        </w:tc>
        <w:tc>
          <w:tcPr>
            <w:tcW w:w="2419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809" w:type="dxa"/>
          </w:tcPr>
          <w:p>
            <w:pPr>
              <w:jc w:val="center"/>
            </w:pPr>
          </w:p>
        </w:tc>
        <w:tc>
          <w:tcPr>
            <w:tcW w:w="1769" w:type="dxa"/>
          </w:tcPr>
          <w:p>
            <w:pPr>
              <w:jc w:val="center"/>
            </w:pPr>
          </w:p>
        </w:tc>
        <w:tc>
          <w:tcPr>
            <w:tcW w:w="4345" w:type="dxa"/>
          </w:tcPr>
          <w:p>
            <w:pPr>
              <w:jc w:val="center"/>
            </w:pPr>
          </w:p>
        </w:tc>
        <w:tc>
          <w:tcPr>
            <w:tcW w:w="1226" w:type="dxa"/>
          </w:tcPr>
          <w:p>
            <w:pPr>
              <w:jc w:val="center"/>
            </w:pPr>
          </w:p>
        </w:tc>
        <w:tc>
          <w:tcPr>
            <w:tcW w:w="1800" w:type="dxa"/>
          </w:tcPr>
          <w:p>
            <w:pPr>
              <w:jc w:val="center"/>
            </w:pPr>
          </w:p>
        </w:tc>
        <w:tc>
          <w:tcPr>
            <w:tcW w:w="2419" w:type="dxa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809" w:type="dxa"/>
          </w:tcPr>
          <w:p>
            <w:pPr>
              <w:jc w:val="center"/>
            </w:pPr>
          </w:p>
        </w:tc>
        <w:tc>
          <w:tcPr>
            <w:tcW w:w="1769" w:type="dxa"/>
          </w:tcPr>
          <w:p>
            <w:pPr>
              <w:jc w:val="center"/>
            </w:pPr>
          </w:p>
        </w:tc>
        <w:tc>
          <w:tcPr>
            <w:tcW w:w="4345" w:type="dxa"/>
          </w:tcPr>
          <w:p>
            <w:pPr>
              <w:jc w:val="center"/>
            </w:pPr>
          </w:p>
        </w:tc>
        <w:tc>
          <w:tcPr>
            <w:tcW w:w="1226" w:type="dxa"/>
          </w:tcPr>
          <w:p>
            <w:pPr>
              <w:jc w:val="center"/>
            </w:pPr>
          </w:p>
        </w:tc>
        <w:tc>
          <w:tcPr>
            <w:tcW w:w="1800" w:type="dxa"/>
          </w:tcPr>
          <w:p>
            <w:pPr>
              <w:jc w:val="center"/>
            </w:pPr>
          </w:p>
        </w:tc>
        <w:tc>
          <w:tcPr>
            <w:tcW w:w="2419" w:type="dxa"/>
          </w:tcPr>
          <w:p>
            <w:pPr>
              <w:jc w:val="center"/>
            </w:pPr>
          </w:p>
        </w:tc>
      </w:tr>
    </w:tbl>
    <w:p/>
    <w:p/>
    <w:p/>
    <w:p>
      <w:pPr>
        <w:widowControl/>
        <w:jc w:val="left"/>
      </w:pPr>
    </w:p>
    <w:sectPr>
      <w:pgSz w:w="16838" w:h="11906" w:orient="landscape"/>
      <w:pgMar w:top="1797" w:right="1440" w:bottom="1797" w:left="1440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A"/>
    <w:multiLevelType w:val="multilevel"/>
    <w:tmpl w:val="0000000A"/>
    <w:lvl w:ilvl="0" w:tentative="0">
      <w:start w:val="1"/>
      <w:numFmt w:val="japaneseCounting"/>
      <w:pStyle w:val="9"/>
      <w:lvlText w:val="%1、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